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>
            <wp:extent cx="5940425" cy="4158297"/>
            <wp:effectExtent l="0" t="0" r="3175" b="0"/>
            <wp:docPr id="1" name="Рисунок 1" descr="C:\Users\User\Downloads\HCdY8Or98dRxscSgEQ5mrcQqmr6KMhmMZ3-4VZ8tCNUZfTu9zcYJR-OSQY2ceHsOaLZiiuO3rPDbVRKp84I_Sx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HCdY8Or98dRxscSgEQ5mrcQqmr6KMhmMZ3-4VZ8tCNUZfTu9zcYJR-OSQY2ceHsOaLZiiuO3rPDbVRKp84I_Sx8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81A9C59" wp14:editId="7AD037E0">
            <wp:extent cx="152400" cy="152400"/>
            <wp:effectExtent l="0" t="0" r="0" b="0"/>
            <wp:docPr id="13" name="Рисунок 13" descr="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 Новой Единой Программе ПРОСВЕЩЕНИЯ родителей детей раннего и дошкольного возраста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🟢 ПРЕДЫСТОРИЯ: Данная Программа была анонсирована уже давно - как минимум в марте-мае 2023 года. В 2024 году прошла апробацию в ряде регионов, чтобы стать более совершенной, и продолжает апробацию, быть в помощь каждому педагогу для взаимодействия с семьями детей.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1. В 2024 году Программа просвещения проходила АПРОБАЦИЮ в 39 детских садах 5 регионов (среди них Красноярский край и Республика Алтай). С сентября 2024 года к апробации присоединяются еще 18 регионов.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FECE7A3" wp14:editId="14A4ACD3">
            <wp:extent cx="152400" cy="152400"/>
            <wp:effectExtent l="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 2030 ВСЕ детские сады должны быть вовлечены в реализацию программы просвещения родителей.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2. К сентябрю 2024 года завершили обучение ВСЕ региональные координаторы / помощники внедрения Программы просвещения родителей. Чему их учили можно посмотреть - </w:t>
      </w:r>
      <w:hyperlink r:id="rId7" w:tgtFrame="_blank" w:history="1"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irzar.ru/</w:t>
        </w:r>
        <w:proofErr w:type="spellStart"/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prosveshhe</w:t>
        </w:r>
        <w:proofErr w:type="spellEnd"/>
      </w:hyperlink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...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Их ЗАДАЧА помогать, сопровождать реализацию Программы просвещения родителей в детских садах своего региона.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3. ПРОСВЕЩЕНИЕ родителей рассматривается, как: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  <w:t>- мера государственной поддержки института семьи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lastRenderedPageBreak/>
        <w:t>- инструмент реализации ФОП ДО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  <w:t xml:space="preserve">- инструмент формирования позиции ответственного и осознанного </w:t>
      </w:r>
      <w:proofErr w:type="spellStart"/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родительства</w:t>
      </w:r>
      <w:proofErr w:type="spellEnd"/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ПРОСВЕТИТЕЛЬСКАЯ деятельность - это не информирование, это - распространение знаний, умений, навыков, ценностных установок, опыта для развития ребенка.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4. Программа просвещения родителей - это методический документ, не программный. Говорят, что написана "лёгким" языком и будет проходить общественно-профессиональное обсуждение. Где сейчас увидеть и прочитать Программу - пока неизвестно.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5. СОДЕРЖАНИЕ Программы просвещения родителей (т.е. то, чем потом будет заниматься каждый детский сад):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2E7F21DF" wp14:editId="470AD9B8">
            <wp:extent cx="152400" cy="152400"/>
            <wp:effectExtent l="0" t="0" r="0" b="0"/>
            <wp:docPr id="15" name="Рисунок 1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просвещение родителей по вопросам здоровья, воспитания, обучения и развития детей раннего и дошкольного возраст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E4330B1" wp14:editId="40247FFF">
            <wp:extent cx="152400" cy="152400"/>
            <wp:effectExtent l="0" t="0" r="0" b="0"/>
            <wp:docPr id="16" name="Рисунок 1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поддержка педагогами родителей детей с ОВЗ и детей-инвалидов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2AFD77B" wp14:editId="76FAAB6D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права родителей и меры государственной поддержки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3EEA7A14" wp14:editId="57BAB0CE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краткие ответы на наиболее часто встречающиеся вопросы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445A166D" wp14:editId="51F662D5">
            <wp:extent cx="152400" cy="152400"/>
            <wp:effectExtent l="0" t="0" r="0" b="0"/>
            <wp:docPr id="19" name="Рисунок 1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пространство родительских инициатив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6. ФОРМЫ просвещения родителей: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4F1B202C" wp14:editId="47986B1F">
            <wp:extent cx="152400" cy="152400"/>
            <wp:effectExtent l="0" t="0" r="0" b="0"/>
            <wp:docPr id="20" name="Рисунок 20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Формы, направленные на информирование родителей (лектории, собрания и т.п.)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EAE2A40" wp14:editId="6D72D29E">
            <wp:extent cx="152400" cy="152400"/>
            <wp:effectExtent l="0" t="0" r="0" b="0"/>
            <wp:docPr id="21" name="Рисунок 21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Формы, направленные на формирование практического опыта воспитательных действий (мастер-классы, тренинги, практикумы и др.)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</w: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5A97B32A" wp14:editId="7BFF8496">
            <wp:extent cx="152400" cy="152400"/>
            <wp:effectExtent l="0" t="0" r="0" b="0"/>
            <wp:docPr id="22" name="Рисунок 22" descr="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Формы, которая позволяют родителей вовлечь в совместную деятельность с детьми (детско-взрослые проекты, детско-взрослые мастерские, совместные праздники, досуги и др.).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7. Будет ЕДИНЫЙ информационный ресурс / портал / "цифровой помощник" для ВСЕХ участников образовательных отношений - педагогов, родителей и детей.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08C12AE7" wp14:editId="3D929E33">
            <wp:extent cx="152400" cy="152400"/>
            <wp:effectExtent l="0" t="0" r="0" b="0"/>
            <wp:docPr id="23" name="Рисунок 2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Когда? Пока неизвестно. Как пример приводили портал "Развитие детства" Республики Алтай (где есть </w:t>
      </w:r>
      <w:proofErr w:type="spellStart"/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видеогид</w:t>
      </w:r>
      <w:proofErr w:type="spellEnd"/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, подкасты для родителей и много другого интересного) - </w:t>
      </w:r>
      <w:hyperlink r:id="rId9" w:tgtFrame="_blank" w:history="1">
        <w:proofErr w:type="spellStart"/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xn</w:t>
        </w:r>
        <w:proofErr w:type="spellEnd"/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-------43ddab4abla1bfldbcodecee4dgt3agrzmkh55b.xn--p1ai/</w:t>
        </w:r>
      </w:hyperlink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8. Уже действует СЕТЕВАЯ пилотная площадка СРЕДИ педагогических ВУЗов, где разрабатываются материалы для обучения БУДУЩИХ педагогов просветительской деятельности / реализации программы просвещения родителей детей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9. Если верно была понята информация - то педагогические ВУЗы будут осуществлять ПОВЫШЕНИЕ КВАЛИФИКАЦИИ педагогов по всей России по вопросам реализации Программы просвещения родителей.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noProof/>
          <w:color w:val="000000"/>
          <w:kern w:val="0"/>
          <w:sz w:val="21"/>
          <w:szCs w:val="21"/>
          <w:lang w:eastAsia="ru-RU"/>
          <w14:ligatures w14:val="none"/>
        </w:rPr>
        <w:drawing>
          <wp:inline distT="0" distB="0" distL="0" distR="0" wp14:anchorId="75978ED2" wp14:editId="010B8681">
            <wp:extent cx="152400" cy="152400"/>
            <wp:effectExtent l="0" t="0" r="0" b="0"/>
            <wp:docPr id="24" name="Рисунок 2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Возможно, уже скоро.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10. О просвещении родителей можно прочитать - </w:t>
      </w:r>
      <w:hyperlink r:id="rId10" w:tgtFrame="_blank" w:history="1"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sdo-journal.ru/</w:t>
        </w:r>
        <w:proofErr w:type="spellStart"/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journal</w:t>
        </w:r>
        <w:proofErr w:type="spellEnd"/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/</w:t>
        </w:r>
        <w:proofErr w:type="spellStart"/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ar</w:t>
        </w:r>
        <w:proofErr w:type="spellEnd"/>
      </w:hyperlink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...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11. ВТОРОЙ Всероссийский </w:t>
      </w:r>
      <w:proofErr w:type="spellStart"/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вебинар</w:t>
      </w:r>
      <w:proofErr w:type="spellEnd"/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по просвещению родителей прошел в конце Сентября 2024 года.</w:t>
      </w: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br/>
        <w:t xml:space="preserve">Запись Первого можно послушать - </w:t>
      </w:r>
      <w:hyperlink r:id="rId11" w:history="1"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vk.com/club211311855?z=</w:t>
        </w:r>
        <w:proofErr w:type="spellStart"/>
        <w:r w:rsidRPr="005725B3">
          <w:rPr>
            <w:rFonts w:ascii="inherit" w:eastAsia="Times New Roman" w:hAnsi="inherit" w:cs="Arial"/>
            <w:color w:val="2A5885"/>
            <w:kern w:val="0"/>
            <w:sz w:val="21"/>
            <w:szCs w:val="21"/>
            <w:u w:val="single"/>
            <w:bdr w:val="none" w:sz="0" w:space="0" w:color="auto" w:frame="1"/>
            <w:lang w:eastAsia="ru-RU"/>
            <w14:ligatures w14:val="none"/>
          </w:rPr>
          <w:t>vide</w:t>
        </w:r>
        <w:proofErr w:type="spellEnd"/>
      </w:hyperlink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...</w:t>
      </w: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p w:rsidR="005725B3" w:rsidRPr="005725B3" w:rsidRDefault="005725B3" w:rsidP="005725B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5725B3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НАДЕЕМСЯ, что Программа просвещения родителей, Единый портал для всех СТАНУТ реальными помощниками для каждой семьи.</w:t>
      </w:r>
    </w:p>
    <w:p w:rsidR="007D4027" w:rsidRDefault="007D4027"/>
    <w:sectPr w:rsidR="007D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B3"/>
    <w:rsid w:val="000D292A"/>
    <w:rsid w:val="005725B3"/>
    <w:rsid w:val="005D6308"/>
    <w:rsid w:val="007D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F371"/>
  <w15:chartTrackingRefBased/>
  <w15:docId w15:val="{3C9FCC98-6257-42A3-BC6F-E9FD8394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5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5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14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7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1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irzar.ru%2Fprosveshhe&amp;utf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vk.com/club211311855?z=vide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%3A%2F%2Fsdo-journal.ru%2Fjournal%2Far&amp;utf=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away.php?to=http%3A%2F%2Fxn-------43ddab4abla1bfldbcodecee4dgt3agrzmkh55b.xn--p1ai%2F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2026-04-09T10:32:00Z</dcterms:created>
  <dcterms:modified xsi:type="dcterms:W3CDTF">2026-04-09T10:34:00Z</dcterms:modified>
</cp:coreProperties>
</file>